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A64F8" w14:textId="6992CC81" w:rsidR="00731DCA" w:rsidRDefault="00731DCA" w:rsidP="0019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ED28BB" w:rsidRPr="00ED28BB">
        <w:rPr>
          <w:b/>
          <w:noProof/>
          <w:sz w:val="24"/>
        </w:rPr>
        <w:t>C4-212188</w:t>
      </w:r>
    </w:p>
    <w:p w14:paraId="30B06F8A" w14:textId="77777777" w:rsidR="00731DCA" w:rsidRDefault="00731DCA" w:rsidP="00731D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4C526" w:rsidR="001E41F3" w:rsidRPr="00410371" w:rsidRDefault="00052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21C5D" w:rsidR="001E41F3" w:rsidRPr="00ED28BB" w:rsidRDefault="00ED28BB" w:rsidP="00ED28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8BB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D871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B3E4A" w:rsidR="001E41F3" w:rsidRPr="00410371" w:rsidRDefault="00D87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232D58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731DCA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B98848" w:rsidR="00F25D98" w:rsidRDefault="00E03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E92AA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6A546E">
              <w:t>NF Service Advertisement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49C30" w:rsidR="001E41F3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134AB" w:rsidR="001E41F3" w:rsidRPr="00506AA5" w:rsidRDefault="001F7C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A6B6A">
              <w:rPr>
                <w:color w:val="000000" w:themeColor="text1"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FEF4" w:rsidR="001E41F3" w:rsidRDefault="007322B2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A546E">
              <w:t>4</w:t>
            </w:r>
            <w:r>
              <w:t>-</w:t>
            </w:r>
            <w:r w:rsidR="005B338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ED05EE" w:rsidR="001E41F3" w:rsidRDefault="00232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720B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2D5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BB05" w14:textId="3C7964A9" w:rsidR="003B47BD" w:rsidRDefault="000520B6" w:rsidP="003B47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NF Service Advertisement </w:t>
            </w:r>
            <w:r w:rsidRPr="006A546E">
              <w:rPr>
                <w:noProof/>
                <w:highlight w:val="yellow"/>
                <w:lang w:val="en-US"/>
              </w:rPr>
              <w:t>URI</w:t>
            </w:r>
            <w:r>
              <w:rPr>
                <w:noProof/>
                <w:lang w:val="en-US"/>
              </w:rPr>
              <w:t xml:space="preserve"> is defined in TS 29.500.</w:t>
            </w:r>
            <w:r>
              <w:t xml:space="preserve"> </w:t>
            </w:r>
            <w:r w:rsidRPr="000520B6">
              <w:rPr>
                <w:noProof/>
                <w:lang w:val="en-US"/>
              </w:rPr>
              <w:t>When invoking a service operation of a NF Service Producer that use HTTP methods with a message body (i.e PUT, POST and PATCH), the NF Service Consumer may prov</w:t>
            </w:r>
            <w:r>
              <w:rPr>
                <w:noProof/>
                <w:lang w:val="en-US"/>
              </w:rPr>
              <w:t>ide NF Service Advertisement URI</w:t>
            </w:r>
            <w:r w:rsidRPr="000520B6">
              <w:rPr>
                <w:noProof/>
                <w:lang w:val="en-US"/>
              </w:rPr>
              <w:t>(s) in the service operation request, based on operator policy, if it expects that the NF Service Producer may subsequently consume NF service(s) which the NF Service Consumer can provide (as a NF Service Producer).</w:t>
            </w:r>
          </w:p>
          <w:p w14:paraId="708AA7DE" w14:textId="3C6A77D8" w:rsidR="002659C6" w:rsidRPr="006E6201" w:rsidRDefault="000520B6" w:rsidP="002659C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there are several places in TS 29.500 using </w:t>
            </w:r>
            <w:r w:rsidR="006A546E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 w:rsidR="006A546E">
              <w:rPr>
                <w:noProof/>
                <w:lang w:val="en-US"/>
              </w:rPr>
              <w:t>”, which is incorrect.</w:t>
            </w: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B838A" w:rsidR="00CE4DEE" w:rsidRPr="006A546E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>
              <w:rPr>
                <w:noProof/>
              </w:rPr>
              <w:t>” to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</w:t>
            </w:r>
            <w:r>
              <w:rPr>
                <w:noProof/>
                <w:highlight w:val="yellow"/>
                <w:lang w:val="en-US"/>
              </w:rPr>
              <w:t>I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8B68" w:rsidR="000A2681" w:rsidRPr="001409C2" w:rsidRDefault="006A54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Incorrect and inconsistent spec.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C444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466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71DF6" w14:textId="77777777" w:rsidR="00731DCA" w:rsidRPr="00D1205D" w:rsidRDefault="00731DCA" w:rsidP="00731DCA">
      <w:pPr>
        <w:pStyle w:val="3"/>
        <w:rPr>
          <w:lang w:eastAsia="zh-CN"/>
        </w:rPr>
      </w:pPr>
      <w:bookmarkStart w:id="2" w:name="_Toc19708927"/>
      <w:bookmarkStart w:id="3" w:name="_Toc27744998"/>
      <w:bookmarkStart w:id="4" w:name="_Toc29803151"/>
      <w:bookmarkStart w:id="5" w:name="_Toc35969900"/>
      <w:bookmarkStart w:id="6" w:name="_Toc36050694"/>
      <w:bookmarkStart w:id="7" w:name="_Toc44847406"/>
      <w:bookmarkStart w:id="8" w:name="_Toc51845058"/>
      <w:bookmarkStart w:id="9" w:name="_Toc51845389"/>
      <w:bookmarkStart w:id="10" w:name="_Toc51846909"/>
      <w:bookmarkStart w:id="11" w:name="_Toc57022536"/>
      <w:bookmarkStart w:id="12" w:name="_Toc67557506"/>
      <w:r w:rsidRPr="00D1205D">
        <w:rPr>
          <w:lang w:eastAsia="zh-CN"/>
        </w:rPr>
        <w:t>4.3.2</w:t>
      </w:r>
      <w:r w:rsidRPr="00D1205D">
        <w:rPr>
          <w:lang w:eastAsia="zh-CN"/>
        </w:rPr>
        <w:tab/>
        <w:t>NF Service Advertisement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0556E9" w14:textId="43E5DA93" w:rsidR="00731DCA" w:rsidRPr="00D1205D" w:rsidRDefault="00731DCA" w:rsidP="00731DCA">
      <w:pPr>
        <w:rPr>
          <w:lang w:eastAsia="zh-CN"/>
        </w:rPr>
      </w:pPr>
      <w:r w:rsidRPr="00D1205D">
        <w:rPr>
          <w:lang w:eastAsia="zh-CN"/>
        </w:rPr>
        <w:t>When invoking a service operation of a NF Service Producer that use HTTP methods with a message body (i.e</w:t>
      </w:r>
      <w:r>
        <w:rPr>
          <w:lang w:eastAsia="zh-CN"/>
        </w:rPr>
        <w:t>.</w:t>
      </w:r>
      <w:r w:rsidRPr="00D1205D">
        <w:rPr>
          <w:lang w:eastAsia="zh-CN"/>
        </w:rPr>
        <w:t xml:space="preserve"> PUT, POST and PATCH), the NF Service Consumer may provide NF Service Advertisement </w:t>
      </w:r>
      <w:ins w:id="13" w:author="ZTE-rev" w:date="2021-04-06T09:05:00Z">
        <w:r>
          <w:rPr>
            <w:lang w:eastAsia="zh-CN"/>
          </w:rPr>
          <w:t>URI</w:t>
        </w:r>
      </w:ins>
      <w:del w:id="14" w:author="ZTE-rev" w:date="2021-04-06T09:05:00Z">
        <w:r w:rsidRPr="00D1205D" w:rsidDel="00731DCA">
          <w:rPr>
            <w:lang w:eastAsia="zh-CN"/>
          </w:rPr>
          <w:delText>URL</w:delText>
        </w:r>
      </w:del>
      <w:r w:rsidRPr="00D1205D">
        <w:rPr>
          <w:lang w:eastAsia="zh-CN"/>
        </w:rPr>
        <w:t>(s) in the service operation request, based on operator policy, if it expects that the NF Service Producer may subsequently consume NF service(s) which the NF Service Consumer can provide (as a NF Service Producer).</w:t>
      </w:r>
    </w:p>
    <w:p w14:paraId="34E3FBBE" w14:textId="56B6B44A" w:rsidR="00731DCA" w:rsidRPr="00D1205D" w:rsidRDefault="00731DCA" w:rsidP="00731DCA">
      <w:pPr>
        <w:rPr>
          <w:lang w:eastAsia="zh-CN"/>
        </w:rPr>
      </w:pPr>
      <w:r w:rsidRPr="00D1205D">
        <w:rPr>
          <w:lang w:eastAsia="zh-CN"/>
        </w:rPr>
        <w:t xml:space="preserve">When receiving NF Service Advertisement URI(s) in a service operation request, the NF Service Producer may store and use the Service Advertisement </w:t>
      </w:r>
      <w:ins w:id="15" w:author="ZTE-rev" w:date="2021-04-06T09:05:00Z">
        <w:r w:rsidRPr="00D1205D">
          <w:rPr>
            <w:lang w:eastAsia="zh-CN"/>
          </w:rPr>
          <w:t>URI</w:t>
        </w:r>
      </w:ins>
      <w:del w:id="16" w:author="ZTE-rev" w:date="2021-04-06T09:05:00Z">
        <w:r w:rsidRPr="00D1205D" w:rsidDel="00731DCA">
          <w:rPr>
            <w:lang w:eastAsia="zh-CN"/>
          </w:rPr>
          <w:delText>URL</w:delText>
        </w:r>
      </w:del>
      <w:r w:rsidRPr="00D1205D">
        <w:rPr>
          <w:lang w:eastAsia="zh-CN"/>
        </w:rPr>
        <w:t>(s) to discover NF services produced by the NF Service Consumer in subsequent procedures, based on operator policy.</w:t>
      </w:r>
    </w:p>
    <w:p w14:paraId="293D6C5C" w14:textId="77777777" w:rsidR="00731DCA" w:rsidRPr="00D1205D" w:rsidRDefault="00731DCA" w:rsidP="00731DCA">
      <w:r w:rsidRPr="00D1205D">
        <w:rPr>
          <w:lang w:eastAsia="zh-CN"/>
        </w:rPr>
        <w:t xml:space="preserve">The NF Service Advertisement URI identifies </w:t>
      </w:r>
      <w:r w:rsidRPr="00D1205D">
        <w:t>the nfInstance resource(s) in the NRF which are registered by NF Service Producer(s).</w:t>
      </w:r>
    </w:p>
    <w:p w14:paraId="3472D213" w14:textId="77777777" w:rsidR="00731DCA" w:rsidRPr="00D1205D" w:rsidRDefault="00731DCA" w:rsidP="00731DCA">
      <w:r w:rsidRPr="00D1205D">
        <w:t>An example of NF Service Advertisement URI could be represented as:</w:t>
      </w:r>
    </w:p>
    <w:p w14:paraId="33F1F5C6" w14:textId="77777777" w:rsidR="00731DCA" w:rsidRPr="00D1205D" w:rsidRDefault="00731DCA" w:rsidP="00731DCA">
      <w:r w:rsidRPr="00D1205D">
        <w:t>"{apiRoot}/nnrf-disc/nf-instances?nfInstanceId={nfInstanceId}".</w:t>
      </w:r>
    </w:p>
    <w:p w14:paraId="646E82B8" w14:textId="77777777" w:rsidR="00731DCA" w:rsidRPr="00D1205D" w:rsidRDefault="00731DCA" w:rsidP="00731DCA">
      <w:pPr>
        <w:pStyle w:val="NO"/>
      </w:pPr>
      <w:r w:rsidRPr="00D1205D">
        <w:t>NOTE:</w:t>
      </w:r>
      <w:r w:rsidRPr="00D1205D">
        <w:tab/>
        <w:t>The NF Service Advertisement URI can be used e.g. when different NRFs are deployed in the PLMN.</w:t>
      </w:r>
    </w:p>
    <w:p w14:paraId="7C7566D5" w14:textId="6D3C7874" w:rsidR="00283548" w:rsidRPr="00731DCA" w:rsidRDefault="00731DCA" w:rsidP="00731DCA">
      <w:pPr>
        <w:pStyle w:val="B1"/>
      </w:pPr>
      <w:r w:rsidRPr="00D1205D">
        <w:t>When applicable, the NF Service Advertisement URI(s) shall be carried in HTTP message body.</w:t>
      </w:r>
    </w:p>
    <w:p w14:paraId="106CD267" w14:textId="77777777" w:rsidR="00283548" w:rsidRDefault="00283548">
      <w:pPr>
        <w:rPr>
          <w:noProof/>
        </w:rPr>
      </w:pPr>
    </w:p>
    <w:p w14:paraId="028F8F43" w14:textId="3864A3C5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21659" w14:textId="77777777" w:rsidR="00C63B2C" w:rsidRDefault="00C63B2C">
      <w:r>
        <w:separator/>
      </w:r>
    </w:p>
  </w:endnote>
  <w:endnote w:type="continuationSeparator" w:id="0">
    <w:p w14:paraId="5BEDE14C" w14:textId="77777777" w:rsidR="00C63B2C" w:rsidRDefault="00C6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00B62" w14:textId="77777777" w:rsidR="00C63B2C" w:rsidRDefault="00C63B2C">
      <w:r>
        <w:separator/>
      </w:r>
    </w:p>
  </w:footnote>
  <w:footnote w:type="continuationSeparator" w:id="0">
    <w:p w14:paraId="2507F913" w14:textId="77777777" w:rsidR="00C63B2C" w:rsidRDefault="00C63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6201" w:rsidRDefault="006E62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6201" w:rsidRDefault="006E62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6201" w:rsidRDefault="006E62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0"/>
    <w:rsid w:val="00022E4A"/>
    <w:rsid w:val="000520B6"/>
    <w:rsid w:val="000628F9"/>
    <w:rsid w:val="00084B86"/>
    <w:rsid w:val="000934A5"/>
    <w:rsid w:val="000957E9"/>
    <w:rsid w:val="000A0640"/>
    <w:rsid w:val="000A2681"/>
    <w:rsid w:val="000A6394"/>
    <w:rsid w:val="000B166D"/>
    <w:rsid w:val="000B7FED"/>
    <w:rsid w:val="000C038A"/>
    <w:rsid w:val="000C6598"/>
    <w:rsid w:val="000D13CB"/>
    <w:rsid w:val="000D14A1"/>
    <w:rsid w:val="000D241D"/>
    <w:rsid w:val="000D44B3"/>
    <w:rsid w:val="001153E0"/>
    <w:rsid w:val="001409C2"/>
    <w:rsid w:val="0014518B"/>
    <w:rsid w:val="00145D43"/>
    <w:rsid w:val="0018153F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1F7CA2"/>
    <w:rsid w:val="00221B6F"/>
    <w:rsid w:val="00232D58"/>
    <w:rsid w:val="00243608"/>
    <w:rsid w:val="0026004D"/>
    <w:rsid w:val="002640DD"/>
    <w:rsid w:val="002654E8"/>
    <w:rsid w:val="002659C6"/>
    <w:rsid w:val="002745A8"/>
    <w:rsid w:val="00275D12"/>
    <w:rsid w:val="00283548"/>
    <w:rsid w:val="00284FEB"/>
    <w:rsid w:val="002860C4"/>
    <w:rsid w:val="00292523"/>
    <w:rsid w:val="002B5741"/>
    <w:rsid w:val="002C38EA"/>
    <w:rsid w:val="002E472E"/>
    <w:rsid w:val="003035D1"/>
    <w:rsid w:val="00305409"/>
    <w:rsid w:val="0032033A"/>
    <w:rsid w:val="0035451B"/>
    <w:rsid w:val="003609EF"/>
    <w:rsid w:val="0036231A"/>
    <w:rsid w:val="00364A1F"/>
    <w:rsid w:val="00364D8E"/>
    <w:rsid w:val="003652A9"/>
    <w:rsid w:val="00374DD4"/>
    <w:rsid w:val="00377969"/>
    <w:rsid w:val="0038322C"/>
    <w:rsid w:val="00395C93"/>
    <w:rsid w:val="003A260C"/>
    <w:rsid w:val="003B47BD"/>
    <w:rsid w:val="003D454E"/>
    <w:rsid w:val="003E1A36"/>
    <w:rsid w:val="003F6FB2"/>
    <w:rsid w:val="00407246"/>
    <w:rsid w:val="00407310"/>
    <w:rsid w:val="00410371"/>
    <w:rsid w:val="004242F1"/>
    <w:rsid w:val="00447913"/>
    <w:rsid w:val="0046681E"/>
    <w:rsid w:val="004B75B7"/>
    <w:rsid w:val="004C498F"/>
    <w:rsid w:val="004E2810"/>
    <w:rsid w:val="004F42CD"/>
    <w:rsid w:val="004F5D81"/>
    <w:rsid w:val="00506AA5"/>
    <w:rsid w:val="0051580D"/>
    <w:rsid w:val="005259AC"/>
    <w:rsid w:val="00525E72"/>
    <w:rsid w:val="00547111"/>
    <w:rsid w:val="00554571"/>
    <w:rsid w:val="00560067"/>
    <w:rsid w:val="00586C6A"/>
    <w:rsid w:val="0059059A"/>
    <w:rsid w:val="00591C6C"/>
    <w:rsid w:val="00592D74"/>
    <w:rsid w:val="005B338C"/>
    <w:rsid w:val="005C20AF"/>
    <w:rsid w:val="005E2C4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7845"/>
    <w:rsid w:val="0066400A"/>
    <w:rsid w:val="00665C47"/>
    <w:rsid w:val="00671D36"/>
    <w:rsid w:val="0068575A"/>
    <w:rsid w:val="006912D3"/>
    <w:rsid w:val="00695808"/>
    <w:rsid w:val="006A546E"/>
    <w:rsid w:val="006B46FB"/>
    <w:rsid w:val="006D4E27"/>
    <w:rsid w:val="006E21FB"/>
    <w:rsid w:val="006E6201"/>
    <w:rsid w:val="006E7AA4"/>
    <w:rsid w:val="006F1E5E"/>
    <w:rsid w:val="006F1F65"/>
    <w:rsid w:val="007021A4"/>
    <w:rsid w:val="00731DC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2097"/>
    <w:rsid w:val="007C3747"/>
    <w:rsid w:val="007D0643"/>
    <w:rsid w:val="007D0F68"/>
    <w:rsid w:val="007D2332"/>
    <w:rsid w:val="007D25F9"/>
    <w:rsid w:val="007D2E41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626E7"/>
    <w:rsid w:val="00870EE7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3DE8"/>
    <w:rsid w:val="009F734F"/>
    <w:rsid w:val="00A03DD0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676BD"/>
    <w:rsid w:val="00A737B6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C7077"/>
    <w:rsid w:val="00AD1CD8"/>
    <w:rsid w:val="00B153EA"/>
    <w:rsid w:val="00B1744F"/>
    <w:rsid w:val="00B22AB6"/>
    <w:rsid w:val="00B258BB"/>
    <w:rsid w:val="00B32BFB"/>
    <w:rsid w:val="00B42C4C"/>
    <w:rsid w:val="00B51C20"/>
    <w:rsid w:val="00B52AAE"/>
    <w:rsid w:val="00B5740A"/>
    <w:rsid w:val="00B67B97"/>
    <w:rsid w:val="00B86B85"/>
    <w:rsid w:val="00B968C8"/>
    <w:rsid w:val="00BA3C5B"/>
    <w:rsid w:val="00BA3EC5"/>
    <w:rsid w:val="00BA4857"/>
    <w:rsid w:val="00BA51D9"/>
    <w:rsid w:val="00BA59A4"/>
    <w:rsid w:val="00BB057B"/>
    <w:rsid w:val="00BB5DFC"/>
    <w:rsid w:val="00BD279D"/>
    <w:rsid w:val="00BD6BB8"/>
    <w:rsid w:val="00BD755E"/>
    <w:rsid w:val="00BE071A"/>
    <w:rsid w:val="00BF04B8"/>
    <w:rsid w:val="00BF659D"/>
    <w:rsid w:val="00BF7187"/>
    <w:rsid w:val="00C0435D"/>
    <w:rsid w:val="00C068CB"/>
    <w:rsid w:val="00C11A28"/>
    <w:rsid w:val="00C265EC"/>
    <w:rsid w:val="00C33272"/>
    <w:rsid w:val="00C62E20"/>
    <w:rsid w:val="00C63B2C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20C9"/>
    <w:rsid w:val="00CC32D3"/>
    <w:rsid w:val="00CC43FA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253F"/>
    <w:rsid w:val="00D66520"/>
    <w:rsid w:val="00D81291"/>
    <w:rsid w:val="00D83E19"/>
    <w:rsid w:val="00D8714C"/>
    <w:rsid w:val="00D944AA"/>
    <w:rsid w:val="00D9494C"/>
    <w:rsid w:val="00DA2A6F"/>
    <w:rsid w:val="00DB6A09"/>
    <w:rsid w:val="00DD1D25"/>
    <w:rsid w:val="00DE34CF"/>
    <w:rsid w:val="00DF7FFA"/>
    <w:rsid w:val="00E03F09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28BB"/>
    <w:rsid w:val="00ED482E"/>
    <w:rsid w:val="00EE7D7C"/>
    <w:rsid w:val="00EF7948"/>
    <w:rsid w:val="00F045F7"/>
    <w:rsid w:val="00F06CCA"/>
    <w:rsid w:val="00F15F1F"/>
    <w:rsid w:val="00F25D98"/>
    <w:rsid w:val="00F300FB"/>
    <w:rsid w:val="00F3649E"/>
    <w:rsid w:val="00F41A98"/>
    <w:rsid w:val="00F45FA7"/>
    <w:rsid w:val="00F47FFB"/>
    <w:rsid w:val="00FB6386"/>
    <w:rsid w:val="00FE2D6F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31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4FA9B-44AB-4272-86B0-D63B437D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7</cp:revision>
  <cp:lastPrinted>1899-12-31T23:00:00Z</cp:lastPrinted>
  <dcterms:created xsi:type="dcterms:W3CDTF">2021-03-15T07:02:00Z</dcterms:created>
  <dcterms:modified xsi:type="dcterms:W3CDTF">2021-04-06T02:48:00Z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